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025C5" w14:textId="3709BF31" w:rsidR="006C662E" w:rsidRPr="00D821B7" w:rsidRDefault="005E6832" w:rsidP="06DCDA8C">
      <w:pPr>
        <w:pStyle w:val="Heading1"/>
        <w:rPr>
          <w:i/>
          <w:iCs/>
        </w:rPr>
      </w:pPr>
      <w:r>
        <w:rPr>
          <w:noProof/>
        </w:rPr>
        <mc:AlternateContent>
          <mc:Choice Requires="wps">
            <w:drawing>
              <wp:anchor distT="0" distB="0" distL="114300" distR="114300" simplePos="0" relativeHeight="251660289" behindDoc="0" locked="0" layoutInCell="1" allowOverlap="1" wp14:anchorId="1E99D973" wp14:editId="0F37C694">
                <wp:simplePos x="0" y="0"/>
                <wp:positionH relativeFrom="column">
                  <wp:posOffset>-97155</wp:posOffset>
                </wp:positionH>
                <wp:positionV relativeFrom="paragraph">
                  <wp:posOffset>-845820</wp:posOffset>
                </wp:positionV>
                <wp:extent cx="4969510" cy="287655"/>
                <wp:effectExtent l="0" t="0" r="0" b="0"/>
                <wp:wrapNone/>
                <wp:docPr id="198951816" name="Text Box 3"/>
                <wp:cNvGraphicFramePr/>
                <a:graphic xmlns:a="http://schemas.openxmlformats.org/drawingml/2006/main">
                  <a:graphicData uri="http://schemas.microsoft.com/office/word/2010/wordprocessingShape">
                    <wps:wsp>
                      <wps:cNvSpPr txBox="1"/>
                      <wps:spPr>
                        <a:xfrm>
                          <a:off x="0" y="0"/>
                          <a:ext cx="4969510" cy="287655"/>
                        </a:xfrm>
                        <a:prstGeom prst="rect">
                          <a:avLst/>
                        </a:prstGeom>
                        <a:noFill/>
                        <a:ln w="6350">
                          <a:noFill/>
                        </a:ln>
                      </wps:spPr>
                      <wps:txbx>
                        <w:txbxContent>
                          <w:p w14:paraId="7EACAF0B" w14:textId="77777777" w:rsidR="005E6832" w:rsidRDefault="005E6832" w:rsidP="005E6832">
                            <w:pPr>
                              <w:pStyle w:val="Heading3"/>
                            </w:pPr>
                            <w:r>
                              <w:t>Sermon Series: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E99D973" id="_x0000_t202" coordsize="21600,21600" o:spt="202" path="m,l,21600r21600,l21600,xe">
                <v:stroke joinstyle="miter"/>
                <v:path gradientshapeok="t" o:connecttype="rect"/>
              </v:shapetype>
              <v:shape id="Text Box 3" o:spid="_x0000_s1026" type="#_x0000_t202" style="position:absolute;margin-left:-7.65pt;margin-top:-66.6pt;width:391.3pt;height:22.65pt;z-index:25166028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" filled="f" stroked="f" strokeweight=".5pt">
                <v:textbox>
                  <w:txbxContent>
                    <w:p w14:paraId="7EACAF0B" w14:textId="77777777" w:rsidR="005E6832" w:rsidRDefault="005E6832" w:rsidP="005E6832">
                      <w:pPr>
                        <w:pStyle w:val="Heading3"/>
                      </w:pPr>
                      <w:r>
                        <w:t>Sermon Series:</w:t>
                      </w:r>
                    </w:p>
                  </w:txbxContent>
                </v:textbox>
              </v:shape>
            </w:pict>
          </mc:Fallback>
        </mc:AlternateContent>
      </w:r>
      <w:r w:rsidR="001D1BFA">
        <w:rPr>
          <w:noProof/>
        </w:rPr>
        <w:drawing>
          <wp:anchor distT="0" distB="0" distL="114300" distR="114300" simplePos="0" relativeHeight="251658241" behindDoc="0" locked="0" layoutInCell="1" allowOverlap="1" wp14:anchorId="5BF65078" wp14:editId="659ACCB8">
            <wp:simplePos x="0" y="0"/>
            <wp:positionH relativeFrom="column">
              <wp:posOffset>5443855</wp:posOffset>
            </wp:positionH>
            <wp:positionV relativeFrom="paragraph">
              <wp:posOffset>-810260</wp:posOffset>
            </wp:positionV>
            <wp:extent cx="1054800" cy="810000"/>
            <wp:effectExtent l="0" t="0" r="0" b="0"/>
            <wp:wrapNone/>
            <wp:docPr id="19416226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622656" name="Picture 1941622656"/>
                    <pic:cNvPicPr/>
                  </pic:nvPicPr>
                  <pic:blipFill rotWithShape="1">
                    <a:blip r:embed="rId10" cstate="print">
                      <a:extLst>
                        <a:ext uri="{28A0092B-C50C-407E-A947-70E740481C1C}">
                          <a14:useLocalDpi xmlns:a14="http://schemas.microsoft.com/office/drawing/2010/main" val="0"/>
                        </a:ext>
                      </a:extLst>
                    </a:blip>
                    <a:srcRect b="44868"/>
                    <a:stretch/>
                  </pic:blipFill>
                  <pic:spPr bwMode="auto">
                    <a:xfrm>
                      <a:off x="0" y="0"/>
                      <a:ext cx="1054800" cy="81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D3FCB">
        <w:rPr>
          <w:noProof/>
        </w:rPr>
        <mc:AlternateContent>
          <mc:Choice Requires="wps">
            <w:drawing>
              <wp:anchor distT="0" distB="0" distL="114300" distR="114300" simplePos="0" relativeHeight="251658240" behindDoc="0" locked="0" layoutInCell="1" allowOverlap="1" wp14:anchorId="57B5B14D" wp14:editId="4E188A6A">
                <wp:simplePos x="0" y="0"/>
                <wp:positionH relativeFrom="column">
                  <wp:posOffset>-96520</wp:posOffset>
                </wp:positionH>
                <wp:positionV relativeFrom="paragraph">
                  <wp:posOffset>-594360</wp:posOffset>
                </wp:positionV>
                <wp:extent cx="4968000" cy="766800"/>
                <wp:effectExtent l="0" t="0" r="0" b="0"/>
                <wp:wrapNone/>
                <wp:docPr id="431784730" name="Text Box 3"/>
                <wp:cNvGraphicFramePr/>
                <a:graphic xmlns:a="http://schemas.openxmlformats.org/drawingml/2006/main">
                  <a:graphicData uri="http://schemas.microsoft.com/office/word/2010/wordprocessingShape">
                    <wps:wsp>
                      <wps:cNvSpPr txBox="1"/>
                      <wps:spPr>
                        <a:xfrm>
                          <a:off x="0" y="0"/>
                          <a:ext cx="4968000" cy="766800"/>
                        </a:xfrm>
                        <a:prstGeom prst="rect">
                          <a:avLst/>
                        </a:prstGeom>
                        <a:noFill/>
                        <a:ln w="6350">
                          <a:noFill/>
                        </a:ln>
                      </wps:spPr>
                      <wps:txbx>
                        <w:txbxContent>
                          <w:p w14:paraId="3CD15614" w14:textId="15EC28FC" w:rsidR="008A38EE" w:rsidRDefault="007D7DC9" w:rsidP="007D7DC9">
                            <w:pPr>
                              <w:pStyle w:val="Title"/>
                            </w:pPr>
                            <w:r>
                              <w:t>The Heart of Generosity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B5B14D" id="_x0000_s1027" type="#_x0000_t202" style="position:absolute;margin-left:-7.6pt;margin-top:-46.8pt;width:391.2pt;height:60.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" filled="f" stroked="f" strokeweight=".5pt">
                <v:textbox>
                  <w:txbxContent>
                    <w:p w14:paraId="3CD15614" w14:textId="15EC28FC" w:rsidR="008A38EE" w:rsidRDefault="007D7DC9" w:rsidP="007D7DC9">
                      <w:pPr>
                        <w:pStyle w:val="Title"/>
                      </w:pPr>
                      <w:r>
                        <w:t>The Heart of Generosity</w:t>
                      </w:r>
                    </w:p>
                  </w:txbxContent>
                </v:textbox>
              </v:shape>
            </w:pict>
          </mc:Fallback>
        </mc:AlternateContent>
      </w:r>
      <w:r w:rsidR="2E4DEBDF" w:rsidRPr="06DCDA8C">
        <w:rPr>
          <w:i/>
          <w:iCs/>
          <w:sz w:val="40"/>
          <w:szCs w:val="40"/>
        </w:rPr>
        <w:t>We</w:t>
      </w:r>
      <w:r w:rsidR="3F355872" w:rsidRPr="06DCDA8C">
        <w:rPr>
          <w:i/>
          <w:iCs/>
          <w:sz w:val="40"/>
          <w:szCs w:val="40"/>
        </w:rPr>
        <w:t xml:space="preserve">ek </w:t>
      </w:r>
      <w:r w:rsidR="00FC67E2">
        <w:rPr>
          <w:i/>
          <w:iCs/>
          <w:sz w:val="40"/>
          <w:szCs w:val="40"/>
        </w:rPr>
        <w:t>2</w:t>
      </w:r>
      <w:r w:rsidR="3F355872" w:rsidRPr="06DCDA8C">
        <w:rPr>
          <w:i/>
          <w:iCs/>
          <w:sz w:val="40"/>
          <w:szCs w:val="40"/>
        </w:rPr>
        <w:t xml:space="preserve">: </w:t>
      </w:r>
      <w:r w:rsidR="00FC67E2">
        <w:rPr>
          <w:i/>
          <w:iCs/>
          <w:sz w:val="40"/>
          <w:szCs w:val="40"/>
        </w:rPr>
        <w:t>Store up treasures in heaven</w:t>
      </w:r>
    </w:p>
    <w:p w14:paraId="228139C8" w14:textId="52EB0CD1" w:rsidR="000A09E5" w:rsidRPr="00D821B7" w:rsidRDefault="0A5BD26E" w:rsidP="06DCDA8C">
      <w:pPr>
        <w:rPr>
          <w:sz w:val="28"/>
          <w:szCs w:val="28"/>
        </w:rPr>
      </w:pPr>
      <w:r w:rsidRPr="06DCDA8C">
        <w:rPr>
          <w:rStyle w:val="Heading5Char"/>
          <w:sz w:val="28"/>
          <w:szCs w:val="28"/>
        </w:rPr>
        <w:t>Big idea:</w:t>
      </w:r>
      <w:r w:rsidRPr="06DCDA8C">
        <w:rPr>
          <w:sz w:val="28"/>
          <w:szCs w:val="28"/>
        </w:rPr>
        <w:t xml:space="preserve"> </w:t>
      </w:r>
      <w:r w:rsidR="00FC67E2" w:rsidRPr="00FC67E2">
        <w:rPr>
          <w:sz w:val="28"/>
          <w:szCs w:val="28"/>
        </w:rPr>
        <w:t>What we treasure shapes our hearts and our vision.</w:t>
      </w:r>
      <w:r w:rsidR="00112CFD" w:rsidRPr="00FC67E2">
        <w:rPr>
          <w:rFonts w:ascii="Arial" w:hAnsi="Arial" w:cs="Arial"/>
          <w:sz w:val="28"/>
          <w:szCs w:val="28"/>
        </w:rPr>
        <w:t>  </w:t>
      </w:r>
    </w:p>
    <w:p w14:paraId="3AD1203B" w14:textId="7B06AB80" w:rsidR="00CE3EF7" w:rsidRDefault="0A5BD26E" w:rsidP="06DCDA8C">
      <w:pPr>
        <w:rPr>
          <w:sz w:val="28"/>
          <w:szCs w:val="28"/>
        </w:rPr>
      </w:pPr>
      <w:r w:rsidRPr="06DCDA8C">
        <w:rPr>
          <w:rStyle w:val="Heading5Char"/>
          <w:sz w:val="28"/>
          <w:szCs w:val="28"/>
        </w:rPr>
        <w:t xml:space="preserve">Key </w:t>
      </w:r>
      <w:r w:rsidR="0C0B36CC" w:rsidRPr="06DCDA8C">
        <w:rPr>
          <w:rStyle w:val="Heading5Char"/>
          <w:sz w:val="28"/>
          <w:szCs w:val="28"/>
        </w:rPr>
        <w:t>S</w:t>
      </w:r>
      <w:r w:rsidRPr="06DCDA8C">
        <w:rPr>
          <w:rStyle w:val="Heading5Char"/>
          <w:sz w:val="28"/>
          <w:szCs w:val="28"/>
        </w:rPr>
        <w:t>cripture:</w:t>
      </w:r>
      <w:r w:rsidRPr="06DCDA8C">
        <w:rPr>
          <w:sz w:val="28"/>
          <w:szCs w:val="28"/>
        </w:rPr>
        <w:t xml:space="preserve"> </w:t>
      </w:r>
      <w:r w:rsidR="00FC67E2">
        <w:rPr>
          <w:sz w:val="28"/>
          <w:szCs w:val="28"/>
        </w:rPr>
        <w:t>Matthew</w:t>
      </w:r>
      <w:r w:rsidRPr="06DCDA8C">
        <w:rPr>
          <w:sz w:val="28"/>
          <w:szCs w:val="28"/>
        </w:rPr>
        <w:t xml:space="preserve"> </w:t>
      </w:r>
      <w:r w:rsidR="00FC67E2">
        <w:rPr>
          <w:sz w:val="28"/>
          <w:szCs w:val="28"/>
        </w:rPr>
        <w:t>6</w:t>
      </w:r>
      <w:r w:rsidRPr="06DCDA8C">
        <w:rPr>
          <w:sz w:val="28"/>
          <w:szCs w:val="28"/>
        </w:rPr>
        <w:t>:</w:t>
      </w:r>
      <w:r w:rsidR="00FC67E2">
        <w:rPr>
          <w:sz w:val="28"/>
          <w:szCs w:val="28"/>
        </w:rPr>
        <w:t>19</w:t>
      </w:r>
      <w:r w:rsidRPr="06DCDA8C">
        <w:rPr>
          <w:sz w:val="28"/>
          <w:szCs w:val="28"/>
        </w:rPr>
        <w:t>–</w:t>
      </w:r>
      <w:r w:rsidR="00FC67E2">
        <w:rPr>
          <w:sz w:val="28"/>
          <w:szCs w:val="28"/>
        </w:rPr>
        <w:t>24</w:t>
      </w:r>
    </w:p>
    <w:p w14:paraId="29EEACBD" w14:textId="77777777" w:rsidR="008E4732" w:rsidRDefault="008E4732" w:rsidP="008E4732">
      <w:pPr>
        <w:rPr>
          <w:b/>
          <w:bCs/>
          <w:color w:val="1F3864" w:themeColor="accent1" w:themeShade="80"/>
          <w:sz w:val="24"/>
          <w:szCs w:val="24"/>
          <w:lang w:val="en-US"/>
        </w:rPr>
      </w:pPr>
    </w:p>
    <w:p w14:paraId="52D3A388" w14:textId="62C490AA" w:rsidR="008E4732" w:rsidRPr="008E4732" w:rsidRDefault="008E4732" w:rsidP="008E4732">
      <w:pPr>
        <w:rPr>
          <w:i/>
          <w:iCs/>
          <w:color w:val="1F3864" w:themeColor="accent1" w:themeShade="80"/>
          <w:sz w:val="28"/>
          <w:szCs w:val="28"/>
        </w:rPr>
      </w:pPr>
      <w:r w:rsidRPr="008E4732">
        <w:rPr>
          <w:b/>
          <w:bCs/>
          <w:color w:val="1F3864" w:themeColor="accent1" w:themeShade="80"/>
          <w:sz w:val="28"/>
          <w:szCs w:val="28"/>
          <w:lang w:val="en-US"/>
        </w:rPr>
        <w:t>Introduction</w:t>
      </w:r>
      <w:r w:rsidRPr="008E4732">
        <w:rPr>
          <w:color w:val="1F3864" w:themeColor="accent1" w:themeShade="80"/>
          <w:sz w:val="28"/>
          <w:szCs w:val="28"/>
        </w:rPr>
        <w:t> </w:t>
      </w:r>
    </w:p>
    <w:p w14:paraId="67678EDC" w14:textId="77777777" w:rsidR="00FC67E2" w:rsidRPr="00FC67E2" w:rsidRDefault="00FC67E2">
      <w:pPr>
        <w:numPr>
          <w:ilvl w:val="0"/>
          <w:numId w:val="3"/>
        </w:numPr>
        <w:rPr>
          <w:i/>
          <w:iCs/>
          <w:sz w:val="24"/>
          <w:szCs w:val="24"/>
        </w:rPr>
      </w:pPr>
      <w:r w:rsidRPr="00FC67E2">
        <w:rPr>
          <w:i/>
          <w:iCs/>
          <w:sz w:val="24"/>
          <w:szCs w:val="24"/>
          <w:lang w:val="en-US"/>
        </w:rPr>
        <w:t>Illustration: When you return from an overseas trip the foreign currency no longer holds value.</w:t>
      </w:r>
      <w:r w:rsidRPr="00FC67E2">
        <w:rPr>
          <w:i/>
          <w:iCs/>
          <w:sz w:val="24"/>
          <w:szCs w:val="24"/>
        </w:rPr>
        <w:t> </w:t>
      </w:r>
    </w:p>
    <w:p w14:paraId="422ACA25" w14:textId="124651AB" w:rsidR="00112CFD" w:rsidRPr="00112CFD" w:rsidRDefault="00FC67E2">
      <w:pPr>
        <w:numPr>
          <w:ilvl w:val="0"/>
          <w:numId w:val="3"/>
        </w:numPr>
        <w:rPr>
          <w:i/>
          <w:iCs/>
          <w:sz w:val="24"/>
          <w:szCs w:val="24"/>
        </w:rPr>
      </w:pPr>
      <w:r w:rsidRPr="00FC67E2">
        <w:rPr>
          <w:sz w:val="24"/>
          <w:szCs w:val="24"/>
        </w:rPr>
        <w:t>Jesus said some life changing things about what we treasure.</w:t>
      </w:r>
      <w:r w:rsidR="00112CFD" w:rsidRPr="00112CFD">
        <w:rPr>
          <w:i/>
          <w:iCs/>
          <w:sz w:val="24"/>
          <w:szCs w:val="24"/>
        </w:rPr>
        <w:t>  </w:t>
      </w:r>
    </w:p>
    <w:p w14:paraId="0AB06BAB" w14:textId="77777777" w:rsidR="008E4732" w:rsidRPr="008E4732" w:rsidRDefault="008E4732" w:rsidP="008E4732">
      <w:pPr>
        <w:rPr>
          <w:sz w:val="24"/>
          <w:szCs w:val="24"/>
        </w:rPr>
      </w:pPr>
    </w:p>
    <w:p w14:paraId="6E873148" w14:textId="1118515A" w:rsidR="008E4732" w:rsidRPr="008E4732" w:rsidRDefault="008E4732" w:rsidP="008E4732">
      <w:pPr>
        <w:rPr>
          <w:b/>
          <w:bCs/>
          <w:color w:val="1F3864" w:themeColor="accent1" w:themeShade="80"/>
          <w:sz w:val="28"/>
          <w:szCs w:val="28"/>
        </w:rPr>
      </w:pPr>
      <w:r w:rsidRPr="008E4732">
        <w:rPr>
          <w:b/>
          <w:bCs/>
          <w:color w:val="1F3864" w:themeColor="accent1" w:themeShade="80"/>
          <w:sz w:val="28"/>
          <w:szCs w:val="28"/>
        </w:rPr>
        <w:t xml:space="preserve">1. </w:t>
      </w:r>
      <w:r w:rsidR="00996141">
        <w:rPr>
          <w:b/>
          <w:bCs/>
          <w:color w:val="1F3864" w:themeColor="accent1" w:themeShade="80"/>
          <w:sz w:val="28"/>
          <w:szCs w:val="28"/>
        </w:rPr>
        <w:t>Treasure in Heaven beats treasure on Earth</w:t>
      </w:r>
      <w:r w:rsidRPr="008E4732">
        <w:rPr>
          <w:b/>
          <w:bCs/>
          <w:color w:val="1F3864" w:themeColor="accent1" w:themeShade="80"/>
          <w:sz w:val="28"/>
          <w:szCs w:val="28"/>
        </w:rPr>
        <w:t> </w:t>
      </w:r>
    </w:p>
    <w:p w14:paraId="2484FDB1" w14:textId="77777777" w:rsidR="00996141" w:rsidRPr="00996141" w:rsidRDefault="00996141">
      <w:pPr>
        <w:numPr>
          <w:ilvl w:val="0"/>
          <w:numId w:val="4"/>
        </w:numPr>
        <w:rPr>
          <w:sz w:val="24"/>
          <w:szCs w:val="24"/>
        </w:rPr>
      </w:pPr>
      <w:r w:rsidRPr="00996141">
        <w:rPr>
          <w:sz w:val="24"/>
          <w:szCs w:val="24"/>
        </w:rPr>
        <w:t>In the Kingdom of God, what matters is our faithfulness, generosity, love, and obedience to God. These are the things that carry eternal value.  </w:t>
      </w:r>
    </w:p>
    <w:p w14:paraId="1D053D61" w14:textId="77777777" w:rsidR="00996141" w:rsidRPr="00996141" w:rsidRDefault="00996141">
      <w:pPr>
        <w:numPr>
          <w:ilvl w:val="0"/>
          <w:numId w:val="4"/>
        </w:numPr>
        <w:rPr>
          <w:sz w:val="24"/>
          <w:szCs w:val="24"/>
        </w:rPr>
      </w:pPr>
      <w:r w:rsidRPr="00996141">
        <w:rPr>
          <w:sz w:val="24"/>
          <w:szCs w:val="24"/>
        </w:rPr>
        <w:t>The Kingdom of God has already arrived so these things should matter to us now. They have currency here and now, as well as into eternity.</w:t>
      </w:r>
      <w:r w:rsidRPr="00996141">
        <w:rPr>
          <w:rFonts w:ascii="Arial" w:hAnsi="Arial" w:cs="Arial"/>
          <w:sz w:val="24"/>
          <w:szCs w:val="24"/>
        </w:rPr>
        <w:t> </w:t>
      </w:r>
      <w:r w:rsidRPr="00996141">
        <w:rPr>
          <w:sz w:val="24"/>
          <w:szCs w:val="24"/>
        </w:rPr>
        <w:t> </w:t>
      </w:r>
    </w:p>
    <w:p w14:paraId="6D10700D" w14:textId="77777777" w:rsidR="00996141" w:rsidRPr="00996141" w:rsidRDefault="00996141">
      <w:pPr>
        <w:numPr>
          <w:ilvl w:val="0"/>
          <w:numId w:val="4"/>
        </w:numPr>
        <w:rPr>
          <w:sz w:val="24"/>
          <w:szCs w:val="24"/>
        </w:rPr>
      </w:pPr>
      <w:r w:rsidRPr="00996141">
        <w:rPr>
          <w:sz w:val="24"/>
          <w:szCs w:val="24"/>
        </w:rPr>
        <w:t>Earthly treasures such as money, homes or success do not last - if our hearts are anchored in them, we are building on unstable ground.</w:t>
      </w:r>
      <w:r w:rsidRPr="00996141">
        <w:rPr>
          <w:rFonts w:ascii="Arial" w:hAnsi="Arial" w:cs="Arial"/>
          <w:sz w:val="24"/>
          <w:szCs w:val="24"/>
        </w:rPr>
        <w:t> </w:t>
      </w:r>
      <w:r w:rsidRPr="00996141">
        <w:rPr>
          <w:sz w:val="24"/>
          <w:szCs w:val="24"/>
        </w:rPr>
        <w:t> </w:t>
      </w:r>
    </w:p>
    <w:p w14:paraId="2AA79D4F" w14:textId="77777777" w:rsidR="00996141" w:rsidRPr="00996141" w:rsidRDefault="00996141">
      <w:pPr>
        <w:numPr>
          <w:ilvl w:val="0"/>
          <w:numId w:val="4"/>
        </w:numPr>
        <w:rPr>
          <w:sz w:val="24"/>
          <w:szCs w:val="24"/>
        </w:rPr>
      </w:pPr>
      <w:r w:rsidRPr="00996141">
        <w:rPr>
          <w:sz w:val="24"/>
          <w:szCs w:val="24"/>
        </w:rPr>
        <w:t>Investing in eternity means focusing on relationships, faithfulness, serving others, and advancing God’s kingdom.</w:t>
      </w:r>
      <w:r w:rsidRPr="00996141">
        <w:rPr>
          <w:rFonts w:ascii="Arial" w:hAnsi="Arial" w:cs="Arial"/>
          <w:sz w:val="24"/>
          <w:szCs w:val="24"/>
        </w:rPr>
        <w:t> </w:t>
      </w:r>
      <w:r w:rsidRPr="00996141">
        <w:rPr>
          <w:sz w:val="24"/>
          <w:szCs w:val="24"/>
        </w:rPr>
        <w:t> </w:t>
      </w:r>
    </w:p>
    <w:p w14:paraId="11AF1EB6" w14:textId="7B4A9977" w:rsidR="00112CFD" w:rsidRPr="00112CFD" w:rsidRDefault="00996141">
      <w:pPr>
        <w:numPr>
          <w:ilvl w:val="0"/>
          <w:numId w:val="4"/>
        </w:numPr>
        <w:rPr>
          <w:sz w:val="24"/>
          <w:szCs w:val="24"/>
        </w:rPr>
      </w:pPr>
      <w:r w:rsidRPr="00996141">
        <w:rPr>
          <w:sz w:val="24"/>
          <w:szCs w:val="24"/>
        </w:rPr>
        <w:t>What are you investing in that will last beyond this life?</w:t>
      </w:r>
      <w:r w:rsidR="00112CFD" w:rsidRPr="00112CFD">
        <w:rPr>
          <w:sz w:val="24"/>
          <w:szCs w:val="24"/>
        </w:rPr>
        <w:t> </w:t>
      </w:r>
    </w:p>
    <w:p w14:paraId="5F455C0C" w14:textId="63F3B900" w:rsidR="00245353" w:rsidRDefault="00245353">
      <w:pPr>
        <w:spacing w:after="0" w:line="240" w:lineRule="auto"/>
        <w:rPr>
          <w:b/>
          <w:bCs/>
          <w:color w:val="1F3864" w:themeColor="accent1" w:themeShade="80"/>
          <w:sz w:val="28"/>
          <w:szCs w:val="28"/>
        </w:rPr>
      </w:pPr>
    </w:p>
    <w:p w14:paraId="36453BA3" w14:textId="16ED974F" w:rsidR="008E4732" w:rsidRPr="008E4732" w:rsidRDefault="008E4732" w:rsidP="008E4732">
      <w:pPr>
        <w:rPr>
          <w:b/>
          <w:bCs/>
          <w:color w:val="1F3864" w:themeColor="accent1" w:themeShade="80"/>
          <w:sz w:val="28"/>
          <w:szCs w:val="28"/>
        </w:rPr>
      </w:pPr>
      <w:r w:rsidRPr="008E4732">
        <w:rPr>
          <w:b/>
          <w:bCs/>
          <w:color w:val="1F3864" w:themeColor="accent1" w:themeShade="80"/>
          <w:sz w:val="28"/>
          <w:szCs w:val="28"/>
        </w:rPr>
        <w:t xml:space="preserve">2. </w:t>
      </w:r>
      <w:r w:rsidR="00996141">
        <w:rPr>
          <w:b/>
          <w:bCs/>
          <w:color w:val="1F3864" w:themeColor="accent1" w:themeShade="80"/>
          <w:sz w:val="28"/>
          <w:szCs w:val="28"/>
          <w:lang w:val="en-US"/>
        </w:rPr>
        <w:t>Clear or clouded vision?</w:t>
      </w:r>
      <w:r w:rsidRPr="008E4732">
        <w:rPr>
          <w:rFonts w:ascii="Arial" w:hAnsi="Arial" w:cs="Arial"/>
          <w:b/>
          <w:bCs/>
          <w:color w:val="1F3864" w:themeColor="accent1" w:themeShade="80"/>
          <w:sz w:val="28"/>
          <w:szCs w:val="28"/>
        </w:rPr>
        <w:t> </w:t>
      </w:r>
    </w:p>
    <w:p w14:paraId="35439846" w14:textId="77777777" w:rsidR="00996141" w:rsidRPr="00996141" w:rsidRDefault="00996141">
      <w:pPr>
        <w:numPr>
          <w:ilvl w:val="0"/>
          <w:numId w:val="1"/>
        </w:numPr>
        <w:rPr>
          <w:sz w:val="24"/>
          <w:szCs w:val="24"/>
        </w:rPr>
      </w:pPr>
      <w:r w:rsidRPr="00996141">
        <w:rPr>
          <w:i/>
          <w:iCs/>
          <w:sz w:val="24"/>
          <w:szCs w:val="24"/>
          <w:lang w:val="en-US"/>
        </w:rPr>
        <w:t>Illustration: Imagine a dirty window. It obscures your view of the world, but a clean one allows you to see it clearly.</w:t>
      </w:r>
      <w:r w:rsidRPr="00996141">
        <w:rPr>
          <w:sz w:val="24"/>
          <w:szCs w:val="24"/>
        </w:rPr>
        <w:t> </w:t>
      </w:r>
    </w:p>
    <w:p w14:paraId="7D3581DA" w14:textId="77777777" w:rsidR="00996141" w:rsidRPr="00996141" w:rsidRDefault="00996141">
      <w:pPr>
        <w:numPr>
          <w:ilvl w:val="0"/>
          <w:numId w:val="1"/>
        </w:numPr>
        <w:rPr>
          <w:i/>
          <w:iCs/>
          <w:sz w:val="24"/>
          <w:szCs w:val="24"/>
        </w:rPr>
      </w:pPr>
      <w:r w:rsidRPr="00996141">
        <w:rPr>
          <w:i/>
          <w:iCs/>
          <w:sz w:val="24"/>
          <w:szCs w:val="24"/>
        </w:rPr>
        <w:t>"The eye is the lamp of the body. If your eyes are healthy, your whole body will be full of light. But if your eyes are unhealthy, your whole body will be full of darkness. If then the light within you is darkness, how great is that darkness!"</w:t>
      </w:r>
      <w:r w:rsidRPr="00996141">
        <w:rPr>
          <w:rFonts w:ascii="Arial" w:hAnsi="Arial" w:cs="Arial"/>
          <w:i/>
          <w:iCs/>
          <w:sz w:val="24"/>
          <w:szCs w:val="24"/>
        </w:rPr>
        <w:t>  </w:t>
      </w:r>
      <w:r w:rsidRPr="00996141">
        <w:rPr>
          <w:i/>
          <w:iCs/>
          <w:sz w:val="24"/>
          <w:szCs w:val="24"/>
        </w:rPr>
        <w:t>Matthew 6:22-23 </w:t>
      </w:r>
    </w:p>
    <w:p w14:paraId="08C392E4" w14:textId="77777777" w:rsidR="00996141" w:rsidRPr="00996141" w:rsidRDefault="00996141">
      <w:pPr>
        <w:numPr>
          <w:ilvl w:val="0"/>
          <w:numId w:val="1"/>
        </w:numPr>
        <w:rPr>
          <w:sz w:val="24"/>
          <w:szCs w:val="24"/>
        </w:rPr>
      </w:pPr>
      <w:r w:rsidRPr="00996141">
        <w:rPr>
          <w:sz w:val="24"/>
          <w:szCs w:val="24"/>
        </w:rPr>
        <w:t>When our spiritual vision is healthy—centred on God’s kingdom—we see with clarity.  </w:t>
      </w:r>
    </w:p>
    <w:p w14:paraId="51E6F0B2" w14:textId="77777777" w:rsidR="00996141" w:rsidRPr="00996141" w:rsidRDefault="00996141">
      <w:pPr>
        <w:numPr>
          <w:ilvl w:val="0"/>
          <w:numId w:val="1"/>
        </w:numPr>
        <w:rPr>
          <w:sz w:val="24"/>
          <w:szCs w:val="24"/>
        </w:rPr>
      </w:pPr>
      <w:r w:rsidRPr="00996141">
        <w:rPr>
          <w:sz w:val="24"/>
          <w:szCs w:val="24"/>
        </w:rPr>
        <w:t>When our vision is clouded by self-interest, materialism, or worldly desires, our perception becomes distorted.</w:t>
      </w:r>
      <w:r w:rsidRPr="00996141">
        <w:rPr>
          <w:rFonts w:ascii="Arial" w:hAnsi="Arial" w:cs="Arial"/>
          <w:sz w:val="24"/>
          <w:szCs w:val="24"/>
          <w:lang w:val="en-US"/>
        </w:rPr>
        <w:t> </w:t>
      </w:r>
      <w:r w:rsidRPr="00996141">
        <w:rPr>
          <w:sz w:val="24"/>
          <w:szCs w:val="24"/>
        </w:rPr>
        <w:t> </w:t>
      </w:r>
    </w:p>
    <w:p w14:paraId="23ACBB86" w14:textId="77777777" w:rsidR="00996141" w:rsidRPr="00996141" w:rsidRDefault="00996141">
      <w:pPr>
        <w:numPr>
          <w:ilvl w:val="0"/>
          <w:numId w:val="1"/>
        </w:numPr>
        <w:rPr>
          <w:sz w:val="24"/>
          <w:szCs w:val="24"/>
        </w:rPr>
      </w:pPr>
      <w:r w:rsidRPr="00996141">
        <w:rPr>
          <w:sz w:val="24"/>
          <w:szCs w:val="24"/>
        </w:rPr>
        <w:lastRenderedPageBreak/>
        <w:t>What we choose to focus on doesn’t just shape our perspective—it shapes our entire lives.</w:t>
      </w:r>
      <w:r w:rsidRPr="00996141">
        <w:rPr>
          <w:rFonts w:ascii="Arial" w:hAnsi="Arial" w:cs="Arial"/>
          <w:sz w:val="24"/>
          <w:szCs w:val="24"/>
        </w:rPr>
        <w:t> </w:t>
      </w:r>
      <w:r w:rsidRPr="00996141">
        <w:rPr>
          <w:sz w:val="24"/>
          <w:szCs w:val="24"/>
        </w:rPr>
        <w:t> </w:t>
      </w:r>
    </w:p>
    <w:p w14:paraId="640B7DB0" w14:textId="55804C7E" w:rsidR="008E4732" w:rsidRDefault="00996141">
      <w:pPr>
        <w:numPr>
          <w:ilvl w:val="0"/>
          <w:numId w:val="1"/>
        </w:numPr>
        <w:rPr>
          <w:sz w:val="24"/>
          <w:szCs w:val="24"/>
        </w:rPr>
      </w:pPr>
      <w:r w:rsidRPr="00996141">
        <w:rPr>
          <w:sz w:val="24"/>
          <w:szCs w:val="24"/>
        </w:rPr>
        <w:t>What is shaping your perspective—God’s truth or the world’s influence? Are you seeing life through a lens of abundance and trust, or scarcity and fear?</w:t>
      </w:r>
      <w:r w:rsidR="008E4732" w:rsidRPr="008E4732">
        <w:rPr>
          <w:rFonts w:ascii="Arial" w:hAnsi="Arial" w:cs="Arial"/>
          <w:sz w:val="24"/>
          <w:szCs w:val="24"/>
        </w:rPr>
        <w:t> </w:t>
      </w:r>
      <w:r w:rsidR="008E4732" w:rsidRPr="008E4732">
        <w:rPr>
          <w:sz w:val="24"/>
          <w:szCs w:val="24"/>
        </w:rPr>
        <w:t> </w:t>
      </w:r>
    </w:p>
    <w:p w14:paraId="486B718C" w14:textId="77777777" w:rsidR="008E4732" w:rsidRPr="008E4732" w:rsidRDefault="008E4732" w:rsidP="008E4732">
      <w:pPr>
        <w:rPr>
          <w:sz w:val="24"/>
          <w:szCs w:val="24"/>
        </w:rPr>
      </w:pPr>
    </w:p>
    <w:p w14:paraId="27E1ADDE" w14:textId="23AB6BF0" w:rsidR="008E4732" w:rsidRPr="008E4732" w:rsidRDefault="008E4732" w:rsidP="008E4732">
      <w:pPr>
        <w:rPr>
          <w:b/>
          <w:bCs/>
          <w:color w:val="1F3864" w:themeColor="accent1" w:themeShade="80"/>
          <w:sz w:val="28"/>
          <w:szCs w:val="28"/>
        </w:rPr>
      </w:pPr>
      <w:r w:rsidRPr="008E4732">
        <w:rPr>
          <w:b/>
          <w:bCs/>
          <w:color w:val="1F3864" w:themeColor="accent1" w:themeShade="80"/>
          <w:sz w:val="28"/>
          <w:szCs w:val="28"/>
        </w:rPr>
        <w:t xml:space="preserve">3. </w:t>
      </w:r>
      <w:r w:rsidR="00996141">
        <w:rPr>
          <w:b/>
          <w:bCs/>
          <w:color w:val="1F3864" w:themeColor="accent1" w:themeShade="80"/>
          <w:sz w:val="28"/>
          <w:szCs w:val="28"/>
          <w:lang w:val="en-US"/>
        </w:rPr>
        <w:t>The choice: who will you serve?</w:t>
      </w:r>
      <w:r w:rsidRPr="008E4732">
        <w:rPr>
          <w:rFonts w:ascii="Arial" w:hAnsi="Arial" w:cs="Arial"/>
          <w:b/>
          <w:bCs/>
          <w:color w:val="1F3864" w:themeColor="accent1" w:themeShade="80"/>
          <w:sz w:val="28"/>
          <w:szCs w:val="28"/>
        </w:rPr>
        <w:t> </w:t>
      </w:r>
    </w:p>
    <w:p w14:paraId="66AA6EAF" w14:textId="77777777" w:rsidR="00996141" w:rsidRPr="00996141" w:rsidRDefault="00996141">
      <w:pPr>
        <w:numPr>
          <w:ilvl w:val="0"/>
          <w:numId w:val="5"/>
        </w:numPr>
        <w:rPr>
          <w:i/>
          <w:iCs/>
          <w:sz w:val="24"/>
          <w:szCs w:val="24"/>
        </w:rPr>
      </w:pPr>
      <w:r w:rsidRPr="00996141">
        <w:rPr>
          <w:i/>
          <w:iCs/>
          <w:sz w:val="24"/>
          <w:szCs w:val="24"/>
        </w:rPr>
        <w:t>Illustration: Imagine having two bosses in the same job – conflicting demands and pressure </w:t>
      </w:r>
    </w:p>
    <w:p w14:paraId="33652CA1" w14:textId="77777777" w:rsidR="00996141" w:rsidRPr="00996141" w:rsidRDefault="00996141">
      <w:pPr>
        <w:numPr>
          <w:ilvl w:val="0"/>
          <w:numId w:val="5"/>
        </w:numPr>
        <w:rPr>
          <w:i/>
          <w:iCs/>
          <w:sz w:val="24"/>
          <w:szCs w:val="24"/>
        </w:rPr>
      </w:pPr>
      <w:r w:rsidRPr="00996141">
        <w:rPr>
          <w:i/>
          <w:iCs/>
          <w:sz w:val="24"/>
          <w:szCs w:val="24"/>
        </w:rPr>
        <w:t>"No one can serve two masters. Either you will hate the one and love the other, or you will be devoted to the one and despise the other. You cannot serve both God and money" Matthew 6:24 (NIV).   </w:t>
      </w:r>
    </w:p>
    <w:p w14:paraId="4B6DFC65" w14:textId="77777777" w:rsidR="00996141" w:rsidRPr="00996141" w:rsidRDefault="00996141">
      <w:pPr>
        <w:numPr>
          <w:ilvl w:val="0"/>
          <w:numId w:val="5"/>
        </w:numPr>
        <w:rPr>
          <w:sz w:val="24"/>
          <w:szCs w:val="24"/>
        </w:rPr>
      </w:pPr>
      <w:r w:rsidRPr="00996141">
        <w:rPr>
          <w:sz w:val="24"/>
          <w:szCs w:val="24"/>
        </w:rPr>
        <w:t>We cannot serve two masters - our hearts can only be fully devoted to one, and the other will inevitably suffer </w:t>
      </w:r>
    </w:p>
    <w:p w14:paraId="3A260BAA" w14:textId="77777777" w:rsidR="00996141" w:rsidRPr="00996141" w:rsidRDefault="00996141">
      <w:pPr>
        <w:numPr>
          <w:ilvl w:val="0"/>
          <w:numId w:val="5"/>
        </w:numPr>
        <w:rPr>
          <w:sz w:val="24"/>
          <w:szCs w:val="24"/>
        </w:rPr>
      </w:pPr>
      <w:r w:rsidRPr="00996141">
        <w:rPr>
          <w:sz w:val="24"/>
          <w:szCs w:val="24"/>
        </w:rPr>
        <w:t>When material wealth becomes the master of our lives, it controls our decisions, attitudes, and priorities.</w:t>
      </w:r>
      <w:r w:rsidRPr="00996141">
        <w:rPr>
          <w:rFonts w:ascii="Arial" w:hAnsi="Arial" w:cs="Arial"/>
          <w:sz w:val="24"/>
          <w:szCs w:val="24"/>
        </w:rPr>
        <w:t> </w:t>
      </w:r>
      <w:r w:rsidRPr="00996141">
        <w:rPr>
          <w:sz w:val="24"/>
          <w:szCs w:val="24"/>
        </w:rPr>
        <w:t> </w:t>
      </w:r>
    </w:p>
    <w:p w14:paraId="609A5A2A" w14:textId="77777777" w:rsidR="00996141" w:rsidRPr="00996141" w:rsidRDefault="00996141">
      <w:pPr>
        <w:numPr>
          <w:ilvl w:val="0"/>
          <w:numId w:val="5"/>
        </w:numPr>
        <w:rPr>
          <w:sz w:val="24"/>
          <w:szCs w:val="24"/>
        </w:rPr>
      </w:pPr>
      <w:r w:rsidRPr="00996141">
        <w:rPr>
          <w:sz w:val="24"/>
          <w:szCs w:val="24"/>
        </w:rPr>
        <w:t>When we choose to serve God wholeheartedly, money becomes a tool to further God’s work.</w:t>
      </w:r>
      <w:r w:rsidRPr="00996141">
        <w:rPr>
          <w:rFonts w:ascii="Arial" w:hAnsi="Arial" w:cs="Arial"/>
          <w:sz w:val="24"/>
          <w:szCs w:val="24"/>
        </w:rPr>
        <w:t> </w:t>
      </w:r>
      <w:r w:rsidRPr="00996141">
        <w:rPr>
          <w:sz w:val="24"/>
          <w:szCs w:val="24"/>
        </w:rPr>
        <w:t> </w:t>
      </w:r>
    </w:p>
    <w:p w14:paraId="28007A94" w14:textId="1C81DC32" w:rsidR="00245353" w:rsidRPr="00996141" w:rsidRDefault="00996141">
      <w:pPr>
        <w:numPr>
          <w:ilvl w:val="0"/>
          <w:numId w:val="5"/>
        </w:numPr>
        <w:rPr>
          <w:sz w:val="24"/>
          <w:szCs w:val="24"/>
        </w:rPr>
      </w:pPr>
      <w:r w:rsidRPr="00996141">
        <w:rPr>
          <w:sz w:val="24"/>
          <w:szCs w:val="24"/>
        </w:rPr>
        <w:t>Are you using money as a tool to serve God, or is it becoming your master?</w:t>
      </w:r>
    </w:p>
    <w:p w14:paraId="327FB48A" w14:textId="449C445F" w:rsidR="008E4732" w:rsidRPr="008E4732" w:rsidRDefault="008E4732" w:rsidP="008E4732">
      <w:pPr>
        <w:spacing w:after="0" w:line="240" w:lineRule="auto"/>
        <w:rPr>
          <w:b/>
          <w:bCs/>
          <w:color w:val="1F3864" w:themeColor="accent1" w:themeShade="80"/>
          <w:sz w:val="24"/>
          <w:szCs w:val="24"/>
        </w:rPr>
      </w:pPr>
    </w:p>
    <w:p w14:paraId="683DE959" w14:textId="77777777" w:rsidR="008E4732" w:rsidRPr="008E4732" w:rsidRDefault="008E4732" w:rsidP="008E4732">
      <w:pPr>
        <w:rPr>
          <w:b/>
          <w:bCs/>
          <w:color w:val="1F3864" w:themeColor="accent1" w:themeShade="80"/>
          <w:sz w:val="28"/>
          <w:szCs w:val="28"/>
        </w:rPr>
      </w:pPr>
      <w:r w:rsidRPr="008E4732">
        <w:rPr>
          <w:b/>
          <w:bCs/>
          <w:color w:val="1F3864" w:themeColor="accent1" w:themeShade="80"/>
          <w:sz w:val="28"/>
          <w:szCs w:val="28"/>
        </w:rPr>
        <w:t>Conclusion</w:t>
      </w:r>
    </w:p>
    <w:p w14:paraId="00D02FEF" w14:textId="77777777" w:rsidR="00996141" w:rsidRPr="00996141" w:rsidRDefault="00996141">
      <w:pPr>
        <w:numPr>
          <w:ilvl w:val="0"/>
          <w:numId w:val="2"/>
        </w:numPr>
        <w:rPr>
          <w:sz w:val="24"/>
          <w:szCs w:val="24"/>
        </w:rPr>
      </w:pPr>
      <w:r w:rsidRPr="00996141">
        <w:rPr>
          <w:sz w:val="24"/>
          <w:szCs w:val="24"/>
        </w:rPr>
        <w:t>Jesus calls us to shift our focus from the temporary to the eternal and trust in God’s abundance.  </w:t>
      </w:r>
    </w:p>
    <w:p w14:paraId="4DCBA34A" w14:textId="77777777" w:rsidR="00996141" w:rsidRPr="00996141" w:rsidRDefault="00996141">
      <w:pPr>
        <w:numPr>
          <w:ilvl w:val="0"/>
          <w:numId w:val="2"/>
        </w:numPr>
        <w:rPr>
          <w:sz w:val="24"/>
          <w:szCs w:val="24"/>
        </w:rPr>
      </w:pPr>
      <w:r w:rsidRPr="00996141">
        <w:rPr>
          <w:sz w:val="24"/>
          <w:szCs w:val="24"/>
        </w:rPr>
        <w:t>If God is Lord of our lives, our perspective shifts. We stop chasing material wealth and begin investing in Kingdom things—serving others, sharing the Gospel, and using our resources for his purposes.  </w:t>
      </w:r>
    </w:p>
    <w:p w14:paraId="07DE893C" w14:textId="592DD307" w:rsidR="00BA2F31" w:rsidRPr="00996141" w:rsidRDefault="00996141">
      <w:pPr>
        <w:numPr>
          <w:ilvl w:val="0"/>
          <w:numId w:val="2"/>
        </w:numPr>
        <w:rPr>
          <w:sz w:val="24"/>
          <w:szCs w:val="24"/>
        </w:rPr>
      </w:pPr>
      <w:r w:rsidRPr="00996141">
        <w:rPr>
          <w:sz w:val="24"/>
          <w:szCs w:val="24"/>
        </w:rPr>
        <w:t>What steps can you take today to invest in Kingdom things? </w:t>
      </w:r>
    </w:p>
    <w:sectPr w:rsidR="00BA2F31" w:rsidRPr="00996141" w:rsidSect="00BA2F31">
      <w:headerReference w:type="default" r:id="rId11"/>
      <w:footerReference w:type="default" r:id="rId12"/>
      <w:type w:val="continuous"/>
      <w:pgSz w:w="11906" w:h="16838"/>
      <w:pgMar w:top="2126" w:right="1111" w:bottom="1086" w:left="1014"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910CB" w14:textId="77777777" w:rsidR="00575725" w:rsidRDefault="00575725" w:rsidP="00494C92">
      <w:pPr>
        <w:spacing w:after="0" w:line="240" w:lineRule="auto"/>
      </w:pPr>
      <w:r>
        <w:separator/>
      </w:r>
    </w:p>
  </w:endnote>
  <w:endnote w:type="continuationSeparator" w:id="0">
    <w:p w14:paraId="371933F3" w14:textId="77777777" w:rsidR="00575725" w:rsidRDefault="00575725" w:rsidP="00494C92">
      <w:pPr>
        <w:spacing w:after="0" w:line="240" w:lineRule="auto"/>
      </w:pPr>
      <w:r>
        <w:continuationSeparator/>
      </w:r>
    </w:p>
  </w:endnote>
  <w:endnote w:type="continuationNotice" w:id="1">
    <w:p w14:paraId="3734276C" w14:textId="77777777" w:rsidR="00575725" w:rsidRDefault="005757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venir Next LT Pro">
    <w:altName w:val="Avenir Next LT Pro"/>
    <w:charset w:val="00"/>
    <w:family w:val="swiss"/>
    <w:pitch w:val="variable"/>
    <w:sig w:usb0="800000EF" w:usb1="5000204A" w:usb2="00000000" w:usb3="00000000" w:csb0="00000093" w:csb1="00000000"/>
  </w:font>
  <w:font w:name="Avenir Next LT Pro Demi">
    <w:charset w:val="00"/>
    <w:family w:val="swiss"/>
    <w:pitch w:val="variable"/>
    <w:sig w:usb0="800000EF" w:usb1="5000204A" w:usb2="00000000" w:usb3="00000000" w:csb0="00000093" w:csb1="00000000"/>
  </w:font>
  <w:font w:name="Avenir">
    <w:charset w:val="4D"/>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32199418"/>
      <w:docPartObj>
        <w:docPartGallery w:val="Page Numbers (Bottom of Page)"/>
        <w:docPartUnique/>
      </w:docPartObj>
    </w:sdtPr>
    <w:sdtContent>
      <w:p w14:paraId="5EFF6C3D" w14:textId="77777777" w:rsidR="003C216C" w:rsidRDefault="003C216C" w:rsidP="003C216C">
        <w:pPr>
          <w:pStyle w:val="Footer"/>
          <w:framePr w:h="759" w:hRule="exact" w:wrap="none" w:vAnchor="text" w:hAnchor="margin" w:xAlign="right" w:y="1"/>
          <w:rPr>
            <w:rStyle w:val="PageNumber"/>
          </w:rPr>
        </w:pPr>
        <w:r w:rsidRPr="0031339C">
          <w:rPr>
            <w:rStyle w:val="PageNumber"/>
            <w:b/>
            <w:bCs/>
            <w:color w:val="1699A5"/>
            <w:sz w:val="20"/>
            <w:szCs w:val="20"/>
          </w:rPr>
          <w:fldChar w:fldCharType="begin"/>
        </w:r>
        <w:r w:rsidRPr="0031339C">
          <w:rPr>
            <w:rStyle w:val="PageNumber"/>
            <w:b/>
            <w:bCs/>
            <w:color w:val="1699A5"/>
            <w:sz w:val="20"/>
            <w:szCs w:val="20"/>
          </w:rPr>
          <w:instrText xml:space="preserve"> PAGE </w:instrText>
        </w:r>
        <w:r w:rsidRPr="0031339C">
          <w:rPr>
            <w:rStyle w:val="PageNumber"/>
            <w:b/>
            <w:bCs/>
            <w:color w:val="1699A5"/>
            <w:sz w:val="20"/>
            <w:szCs w:val="20"/>
          </w:rPr>
          <w:fldChar w:fldCharType="separate"/>
        </w:r>
        <w:r>
          <w:rPr>
            <w:rStyle w:val="PageNumber"/>
            <w:b/>
            <w:bCs/>
            <w:color w:val="1699A5"/>
            <w:sz w:val="20"/>
            <w:szCs w:val="20"/>
          </w:rPr>
          <w:t>1</w:t>
        </w:r>
        <w:r w:rsidRPr="0031339C">
          <w:rPr>
            <w:rStyle w:val="PageNumber"/>
            <w:b/>
            <w:bCs/>
            <w:color w:val="1699A5"/>
            <w:sz w:val="20"/>
            <w:szCs w:val="20"/>
          </w:rPr>
          <w:fldChar w:fldCharType="end"/>
        </w:r>
      </w:p>
    </w:sdtContent>
  </w:sdt>
  <w:p w14:paraId="2FF28E48" w14:textId="74797EBC" w:rsidR="003C216C" w:rsidRDefault="003C216C">
    <w:pPr>
      <w:pStyle w:val="Footer"/>
    </w:pPr>
    <w:r w:rsidRPr="0020346C">
      <w:rPr>
        <w:color w:val="808080" w:themeColor="background1" w:themeShade="80"/>
        <w:sz w:val="16"/>
        <w:szCs w:val="16"/>
      </w:rPr>
      <w:t>Generous Culture  |  Mission Support Department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20B4F" w14:textId="77777777" w:rsidR="00575725" w:rsidRDefault="00575725" w:rsidP="00494C92">
      <w:pPr>
        <w:spacing w:after="0" w:line="240" w:lineRule="auto"/>
      </w:pPr>
      <w:r>
        <w:separator/>
      </w:r>
    </w:p>
  </w:footnote>
  <w:footnote w:type="continuationSeparator" w:id="0">
    <w:p w14:paraId="7CA647DE" w14:textId="77777777" w:rsidR="00575725" w:rsidRDefault="00575725" w:rsidP="00494C92">
      <w:pPr>
        <w:spacing w:after="0" w:line="240" w:lineRule="auto"/>
      </w:pPr>
      <w:r>
        <w:continuationSeparator/>
      </w:r>
    </w:p>
  </w:footnote>
  <w:footnote w:type="continuationNotice" w:id="1">
    <w:p w14:paraId="724698F0" w14:textId="77777777" w:rsidR="00575725" w:rsidRDefault="005757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E7CA3" w14:textId="1DB3A637" w:rsidR="00DC570C" w:rsidRDefault="00DC570C">
    <w:pPr>
      <w:pStyle w:val="Header"/>
    </w:pPr>
    <w:r>
      <w:rPr>
        <w:noProof/>
      </w:rPr>
      <w:drawing>
        <wp:anchor distT="0" distB="0" distL="114300" distR="114300" simplePos="0" relativeHeight="251658241" behindDoc="1" locked="1" layoutInCell="1" allowOverlap="1" wp14:anchorId="76DD65B3" wp14:editId="0FFC5F27">
          <wp:simplePos x="0" y="0"/>
          <wp:positionH relativeFrom="page">
            <wp:posOffset>0</wp:posOffset>
          </wp:positionH>
          <wp:positionV relativeFrom="page">
            <wp:posOffset>0</wp:posOffset>
          </wp:positionV>
          <wp:extent cx="7560000" cy="3355200"/>
          <wp:effectExtent l="0" t="0" r="0" b="0"/>
          <wp:wrapNone/>
          <wp:docPr id="1284726588" name="Picture 12847265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6886980" name="Picture 256886980"/>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3355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bookmark int2:bookmarkName="_Int_iKwTBZro" int2:invalidationBookmarkName="" int2:hashCode="OD/Xv4SqAnvcQB" int2:id="IizcVQZA">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1C31BF"/>
    <w:multiLevelType w:val="multilevel"/>
    <w:tmpl w:val="360AA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40068C4"/>
    <w:multiLevelType w:val="multilevel"/>
    <w:tmpl w:val="CFBE3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6631136"/>
    <w:multiLevelType w:val="multilevel"/>
    <w:tmpl w:val="F0CE9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8220DD4"/>
    <w:multiLevelType w:val="multilevel"/>
    <w:tmpl w:val="3F9E0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E8470C9"/>
    <w:multiLevelType w:val="multilevel"/>
    <w:tmpl w:val="27FC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69378269">
    <w:abstractNumId w:val="2"/>
  </w:num>
  <w:num w:numId="2" w16cid:durableId="146018314">
    <w:abstractNumId w:val="3"/>
  </w:num>
  <w:num w:numId="3" w16cid:durableId="793208054">
    <w:abstractNumId w:val="1"/>
  </w:num>
  <w:num w:numId="4" w16cid:durableId="636420280">
    <w:abstractNumId w:val="0"/>
  </w:num>
  <w:num w:numId="5" w16cid:durableId="200431553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FC5"/>
    <w:rsid w:val="000241A5"/>
    <w:rsid w:val="00061EFF"/>
    <w:rsid w:val="00080AD7"/>
    <w:rsid w:val="000A09E5"/>
    <w:rsid w:val="000B3D0F"/>
    <w:rsid w:val="000E7D43"/>
    <w:rsid w:val="001015AE"/>
    <w:rsid w:val="00111581"/>
    <w:rsid w:val="00112CFD"/>
    <w:rsid w:val="00132EF0"/>
    <w:rsid w:val="001D1BFA"/>
    <w:rsid w:val="001F7555"/>
    <w:rsid w:val="00205E43"/>
    <w:rsid w:val="00221D69"/>
    <w:rsid w:val="002374F3"/>
    <w:rsid w:val="00241E41"/>
    <w:rsid w:val="00245353"/>
    <w:rsid w:val="002631E1"/>
    <w:rsid w:val="002839BB"/>
    <w:rsid w:val="002C30C5"/>
    <w:rsid w:val="00343447"/>
    <w:rsid w:val="003541D4"/>
    <w:rsid w:val="00383FC5"/>
    <w:rsid w:val="003A52D0"/>
    <w:rsid w:val="003C216C"/>
    <w:rsid w:val="003C4F2E"/>
    <w:rsid w:val="003D3FCB"/>
    <w:rsid w:val="003E05C7"/>
    <w:rsid w:val="0046122C"/>
    <w:rsid w:val="00494C92"/>
    <w:rsid w:val="004C7444"/>
    <w:rsid w:val="00537C9C"/>
    <w:rsid w:val="0055634A"/>
    <w:rsid w:val="00575725"/>
    <w:rsid w:val="005B4718"/>
    <w:rsid w:val="005D57F3"/>
    <w:rsid w:val="005D79AA"/>
    <w:rsid w:val="005E6832"/>
    <w:rsid w:val="005F2AA7"/>
    <w:rsid w:val="00603349"/>
    <w:rsid w:val="00625E04"/>
    <w:rsid w:val="00644C09"/>
    <w:rsid w:val="00644E86"/>
    <w:rsid w:val="0064583B"/>
    <w:rsid w:val="006C662E"/>
    <w:rsid w:val="006F647E"/>
    <w:rsid w:val="006F7FC2"/>
    <w:rsid w:val="00700BD9"/>
    <w:rsid w:val="00716230"/>
    <w:rsid w:val="00777F7C"/>
    <w:rsid w:val="007D7DC9"/>
    <w:rsid w:val="008128BE"/>
    <w:rsid w:val="00821F2F"/>
    <w:rsid w:val="00826C70"/>
    <w:rsid w:val="0087130F"/>
    <w:rsid w:val="0088348B"/>
    <w:rsid w:val="008A38EE"/>
    <w:rsid w:val="008C7EA6"/>
    <w:rsid w:val="008D33A2"/>
    <w:rsid w:val="008E4732"/>
    <w:rsid w:val="008E5C37"/>
    <w:rsid w:val="00953E83"/>
    <w:rsid w:val="0096209B"/>
    <w:rsid w:val="0099134C"/>
    <w:rsid w:val="0099356F"/>
    <w:rsid w:val="00996141"/>
    <w:rsid w:val="009A5139"/>
    <w:rsid w:val="009C358B"/>
    <w:rsid w:val="009D7187"/>
    <w:rsid w:val="00A93627"/>
    <w:rsid w:val="00AC2026"/>
    <w:rsid w:val="00AE4EEF"/>
    <w:rsid w:val="00AF251A"/>
    <w:rsid w:val="00B17DBA"/>
    <w:rsid w:val="00B201C0"/>
    <w:rsid w:val="00B275AE"/>
    <w:rsid w:val="00B30C6B"/>
    <w:rsid w:val="00B31E3C"/>
    <w:rsid w:val="00B36EF9"/>
    <w:rsid w:val="00B56FE6"/>
    <w:rsid w:val="00B73465"/>
    <w:rsid w:val="00BA2F31"/>
    <w:rsid w:val="00BE7FB9"/>
    <w:rsid w:val="00BF33DB"/>
    <w:rsid w:val="00C42135"/>
    <w:rsid w:val="00C974AC"/>
    <w:rsid w:val="00CA3C4B"/>
    <w:rsid w:val="00CE3EF7"/>
    <w:rsid w:val="00D509A0"/>
    <w:rsid w:val="00D821B7"/>
    <w:rsid w:val="00DA3066"/>
    <w:rsid w:val="00DC570C"/>
    <w:rsid w:val="00E13A03"/>
    <w:rsid w:val="00E41EB6"/>
    <w:rsid w:val="00E54163"/>
    <w:rsid w:val="00E550AE"/>
    <w:rsid w:val="00F361F5"/>
    <w:rsid w:val="00F95B0E"/>
    <w:rsid w:val="00FB6A39"/>
    <w:rsid w:val="00FC67E2"/>
    <w:rsid w:val="00FD4220"/>
    <w:rsid w:val="01CE4D79"/>
    <w:rsid w:val="01F2AA64"/>
    <w:rsid w:val="05311AEA"/>
    <w:rsid w:val="06DCDA8C"/>
    <w:rsid w:val="0A5BD26E"/>
    <w:rsid w:val="0AA3D979"/>
    <w:rsid w:val="0C0B36CC"/>
    <w:rsid w:val="0C206369"/>
    <w:rsid w:val="11D2CFC0"/>
    <w:rsid w:val="15609B42"/>
    <w:rsid w:val="21476CCB"/>
    <w:rsid w:val="269EE5DD"/>
    <w:rsid w:val="27F05C19"/>
    <w:rsid w:val="2A3E44A2"/>
    <w:rsid w:val="2E4DEBDF"/>
    <w:rsid w:val="302C9FC6"/>
    <w:rsid w:val="31DA0B86"/>
    <w:rsid w:val="328CBBE1"/>
    <w:rsid w:val="339C9BB0"/>
    <w:rsid w:val="359F95F8"/>
    <w:rsid w:val="36FD98C5"/>
    <w:rsid w:val="378287B6"/>
    <w:rsid w:val="37E0C2B4"/>
    <w:rsid w:val="38FB52A9"/>
    <w:rsid w:val="3EBFE861"/>
    <w:rsid w:val="3F355872"/>
    <w:rsid w:val="41AFCD6B"/>
    <w:rsid w:val="44870ABE"/>
    <w:rsid w:val="4AB3FFB8"/>
    <w:rsid w:val="4AB7671C"/>
    <w:rsid w:val="4E038AA1"/>
    <w:rsid w:val="5685A689"/>
    <w:rsid w:val="56CE5D0E"/>
    <w:rsid w:val="57A298A9"/>
    <w:rsid w:val="5AF2B4D3"/>
    <w:rsid w:val="62037563"/>
    <w:rsid w:val="6DC5BC68"/>
    <w:rsid w:val="71184C84"/>
    <w:rsid w:val="74176E8F"/>
    <w:rsid w:val="74F881B7"/>
    <w:rsid w:val="7599B5DF"/>
    <w:rsid w:val="7C624DC5"/>
    <w:rsid w:val="7F828C23"/>
  </w:rsids>
  <m:mathPr>
    <m:mathFont m:val="Cambria Math"/>
    <m:brkBin m:val="before"/>
    <m:brkBinSub m:val="--"/>
    <m:smallFrac m:val="0"/>
    <m:dispDef/>
    <m:lMargin m:val="0"/>
    <m:rMargin m:val="0"/>
    <m:defJc m:val="centerGroup"/>
    <m:wrapIndent m:val="1440"/>
    <m:intLim m:val="subSup"/>
    <m:naryLim m:val="undOvr"/>
  </m:mathPr>
  <w:themeFontLang w:val="en-AU"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9B101"/>
  <w15:chartTrackingRefBased/>
  <w15:docId w15:val="{D0882C26-538E-4129-8BC2-9A7B7DCD5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AU" w:eastAsia="en-GB"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5C7"/>
    <w:pPr>
      <w:spacing w:after="160" w:line="259" w:lineRule="auto"/>
    </w:pPr>
    <w:rPr>
      <w:rFonts w:ascii="Avenir Next LT Pro" w:hAnsi="Avenir Next LT Pro"/>
      <w:kern w:val="2"/>
      <w:sz w:val="22"/>
      <w:szCs w:val="22"/>
      <w:lang w:eastAsia="en-US" w:bidi="ar-SA"/>
    </w:rPr>
  </w:style>
  <w:style w:type="paragraph" w:styleId="Heading1">
    <w:name w:val="heading 1"/>
    <w:basedOn w:val="Normal"/>
    <w:next w:val="Normal"/>
    <w:link w:val="Heading1Char"/>
    <w:autoRedefine/>
    <w:uiPriority w:val="9"/>
    <w:qFormat/>
    <w:rsid w:val="00D821B7"/>
    <w:pPr>
      <w:keepNext/>
      <w:keepLines/>
      <w:spacing w:before="240" w:after="240"/>
      <w:outlineLvl w:val="0"/>
    </w:pPr>
    <w:rPr>
      <w:rFonts w:ascii="Avenir Next LT Pro Demi" w:eastAsiaTheme="majorEastAsia" w:hAnsi="Avenir Next LT Pro Demi" w:cstheme="majorBidi"/>
      <w:b/>
      <w:color w:val="003452"/>
      <w:sz w:val="36"/>
      <w:szCs w:val="32"/>
    </w:rPr>
  </w:style>
  <w:style w:type="paragraph" w:styleId="Heading2">
    <w:name w:val="heading 2"/>
    <w:basedOn w:val="Normal"/>
    <w:next w:val="Normal"/>
    <w:link w:val="Heading2Char"/>
    <w:uiPriority w:val="9"/>
    <w:unhideWhenUsed/>
    <w:qFormat/>
    <w:rsid w:val="003E05C7"/>
    <w:pPr>
      <w:keepNext/>
      <w:keepLines/>
      <w:spacing w:before="240" w:after="0"/>
      <w:outlineLvl w:val="1"/>
    </w:pPr>
    <w:rPr>
      <w:rFonts w:ascii="Avenir Next LT Pro Demi" w:eastAsiaTheme="majorEastAsia" w:hAnsi="Avenir Next LT Pro Demi" w:cstheme="majorBidi"/>
      <w:b/>
      <w:color w:val="003452"/>
      <w:sz w:val="28"/>
      <w:szCs w:val="26"/>
    </w:rPr>
  </w:style>
  <w:style w:type="paragraph" w:styleId="Heading3">
    <w:name w:val="heading 3"/>
    <w:basedOn w:val="Normal"/>
    <w:next w:val="Normal"/>
    <w:link w:val="Heading3Char"/>
    <w:uiPriority w:val="9"/>
    <w:unhideWhenUsed/>
    <w:qFormat/>
    <w:rsid w:val="003E05C7"/>
    <w:pPr>
      <w:keepNext/>
      <w:keepLines/>
      <w:spacing w:before="40" w:after="0"/>
      <w:outlineLvl w:val="2"/>
    </w:pPr>
    <w:rPr>
      <w:rFonts w:eastAsiaTheme="majorEastAsia" w:cstheme="majorBidi"/>
      <w:b/>
      <w:caps/>
      <w:color w:val="1F3763" w:themeColor="accent1" w:themeShade="7F"/>
      <w:spacing w:val="16"/>
      <w:sz w:val="20"/>
      <w:szCs w:val="24"/>
    </w:rPr>
  </w:style>
  <w:style w:type="paragraph" w:styleId="Heading4">
    <w:name w:val="heading 4"/>
    <w:basedOn w:val="Normal"/>
    <w:next w:val="Normal"/>
    <w:link w:val="Heading4Char"/>
    <w:uiPriority w:val="9"/>
    <w:unhideWhenUsed/>
    <w:qFormat/>
    <w:rsid w:val="003E05C7"/>
    <w:pPr>
      <w:keepNext/>
      <w:keepLines/>
      <w:spacing w:before="40" w:after="240" w:line="240" w:lineRule="auto"/>
      <w:outlineLvl w:val="3"/>
    </w:pPr>
    <w:rPr>
      <w:rFonts w:eastAsiaTheme="majorEastAsia" w:cstheme="majorBidi"/>
      <w:i/>
      <w:iCs/>
      <w:color w:val="003452"/>
      <w:sz w:val="24"/>
    </w:rPr>
  </w:style>
  <w:style w:type="paragraph" w:styleId="Heading5">
    <w:name w:val="heading 5"/>
    <w:basedOn w:val="Normal"/>
    <w:next w:val="Normal"/>
    <w:link w:val="Heading5Char"/>
    <w:autoRedefine/>
    <w:uiPriority w:val="9"/>
    <w:unhideWhenUsed/>
    <w:qFormat/>
    <w:rsid w:val="000A09E5"/>
    <w:pPr>
      <w:keepLines/>
      <w:snapToGrid w:val="0"/>
      <w:spacing w:before="40" w:after="0"/>
      <w:outlineLvl w:val="4"/>
    </w:pPr>
    <w:rPr>
      <w:rFonts w:eastAsiaTheme="majorEastAsia" w:cstheme="majorBidi"/>
      <w:b/>
      <w:color w:val="003452"/>
    </w:rPr>
  </w:style>
  <w:style w:type="paragraph" w:styleId="Heading6">
    <w:name w:val="heading 6"/>
    <w:basedOn w:val="Normal"/>
    <w:next w:val="Normal"/>
    <w:link w:val="Heading6Char"/>
    <w:autoRedefine/>
    <w:uiPriority w:val="9"/>
    <w:unhideWhenUsed/>
    <w:qFormat/>
    <w:rsid w:val="00BA2F31"/>
    <w:pPr>
      <w:keepNext/>
      <w:keepLines/>
      <w:spacing w:before="40" w:after="0"/>
      <w:ind w:left="-112" w:right="360"/>
      <w:outlineLvl w:val="5"/>
    </w:pPr>
    <w:rPr>
      <w:rFonts w:ascii="Avenir Next LT Pro Demi" w:eastAsiaTheme="majorEastAsia" w:hAnsi="Avenir Next LT Pro Demi" w:cstheme="majorBidi"/>
      <w:b/>
      <w:color w:val="808080" w:themeColor="background1" w:themeShade="8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4C92"/>
    <w:pPr>
      <w:tabs>
        <w:tab w:val="center" w:pos="4513"/>
        <w:tab w:val="right" w:pos="9026"/>
      </w:tabs>
      <w:spacing w:after="0" w:line="240" w:lineRule="auto"/>
    </w:pPr>
  </w:style>
  <w:style w:type="character" w:customStyle="1" w:styleId="HeaderChar">
    <w:name w:val="Header Char"/>
    <w:link w:val="Header"/>
    <w:uiPriority w:val="99"/>
    <w:rsid w:val="00494C92"/>
    <w:rPr>
      <w:rFonts w:ascii="Avenir" w:hAnsi="Avenir"/>
    </w:rPr>
  </w:style>
  <w:style w:type="paragraph" w:styleId="Footer">
    <w:name w:val="footer"/>
    <w:basedOn w:val="Normal"/>
    <w:link w:val="FooterChar"/>
    <w:uiPriority w:val="99"/>
    <w:unhideWhenUsed/>
    <w:rsid w:val="00494C92"/>
    <w:pPr>
      <w:tabs>
        <w:tab w:val="center" w:pos="4513"/>
        <w:tab w:val="right" w:pos="9026"/>
      </w:tabs>
      <w:spacing w:after="0" w:line="240" w:lineRule="auto"/>
    </w:pPr>
  </w:style>
  <w:style w:type="character" w:customStyle="1" w:styleId="FooterChar">
    <w:name w:val="Footer Char"/>
    <w:link w:val="Footer"/>
    <w:uiPriority w:val="99"/>
    <w:rsid w:val="00494C92"/>
    <w:rPr>
      <w:rFonts w:ascii="Avenir" w:hAnsi="Avenir"/>
    </w:rPr>
  </w:style>
  <w:style w:type="character" w:styleId="Hyperlink">
    <w:name w:val="Hyperlink"/>
    <w:uiPriority w:val="99"/>
    <w:unhideWhenUsed/>
    <w:rsid w:val="002839BB"/>
    <w:rPr>
      <w:color w:val="0563C1"/>
      <w:u w:val="single"/>
    </w:rPr>
  </w:style>
  <w:style w:type="paragraph" w:styleId="Title">
    <w:name w:val="Title"/>
    <w:basedOn w:val="Normal"/>
    <w:next w:val="Normal"/>
    <w:link w:val="TitleChar"/>
    <w:autoRedefine/>
    <w:uiPriority w:val="10"/>
    <w:qFormat/>
    <w:rsid w:val="007D7DC9"/>
    <w:pPr>
      <w:spacing w:after="240" w:line="240" w:lineRule="auto"/>
      <w:contextualSpacing/>
    </w:pPr>
    <w:rPr>
      <w:rFonts w:ascii="Avenir Next LT Pro Demi" w:eastAsiaTheme="majorEastAsia" w:hAnsi="Avenir Next LT Pro Demi" w:cstheme="majorBidi"/>
      <w:b/>
      <w:color w:val="003452"/>
      <w:spacing w:val="-10"/>
      <w:kern w:val="28"/>
      <w:sz w:val="56"/>
      <w:szCs w:val="56"/>
    </w:rPr>
  </w:style>
  <w:style w:type="character" w:customStyle="1" w:styleId="TitleChar">
    <w:name w:val="Title Char"/>
    <w:basedOn w:val="DefaultParagraphFont"/>
    <w:link w:val="Title"/>
    <w:uiPriority w:val="10"/>
    <w:rsid w:val="007D7DC9"/>
    <w:rPr>
      <w:rFonts w:ascii="Avenir Next LT Pro Demi" w:eastAsiaTheme="majorEastAsia" w:hAnsi="Avenir Next LT Pro Demi" w:cstheme="majorBidi"/>
      <w:b/>
      <w:color w:val="003452"/>
      <w:spacing w:val="-10"/>
      <w:kern w:val="28"/>
      <w:sz w:val="56"/>
      <w:szCs w:val="56"/>
      <w:lang w:eastAsia="en-US" w:bidi="ar-SA"/>
    </w:rPr>
  </w:style>
  <w:style w:type="character" w:customStyle="1" w:styleId="Heading1Char">
    <w:name w:val="Heading 1 Char"/>
    <w:basedOn w:val="DefaultParagraphFont"/>
    <w:link w:val="Heading1"/>
    <w:uiPriority w:val="9"/>
    <w:rsid w:val="00D821B7"/>
    <w:rPr>
      <w:rFonts w:ascii="Avenir Next LT Pro Demi" w:eastAsiaTheme="majorEastAsia" w:hAnsi="Avenir Next LT Pro Demi" w:cstheme="majorBidi"/>
      <w:b/>
      <w:color w:val="003452"/>
      <w:kern w:val="2"/>
      <w:sz w:val="36"/>
      <w:szCs w:val="32"/>
      <w:lang w:eastAsia="en-US" w:bidi="ar-SA"/>
    </w:rPr>
  </w:style>
  <w:style w:type="character" w:customStyle="1" w:styleId="Heading2Char">
    <w:name w:val="Heading 2 Char"/>
    <w:basedOn w:val="DefaultParagraphFont"/>
    <w:link w:val="Heading2"/>
    <w:uiPriority w:val="9"/>
    <w:rsid w:val="003E05C7"/>
    <w:rPr>
      <w:rFonts w:ascii="Avenir Next LT Pro Demi" w:eastAsiaTheme="majorEastAsia" w:hAnsi="Avenir Next LT Pro Demi" w:cstheme="majorBidi"/>
      <w:b/>
      <w:color w:val="003452"/>
      <w:kern w:val="2"/>
      <w:sz w:val="28"/>
      <w:szCs w:val="26"/>
      <w:lang w:eastAsia="en-US" w:bidi="ar-SA"/>
    </w:rPr>
  </w:style>
  <w:style w:type="character" w:customStyle="1" w:styleId="Heading3Char">
    <w:name w:val="Heading 3 Char"/>
    <w:basedOn w:val="DefaultParagraphFont"/>
    <w:link w:val="Heading3"/>
    <w:uiPriority w:val="9"/>
    <w:rsid w:val="003E05C7"/>
    <w:rPr>
      <w:rFonts w:ascii="Avenir Next LT Pro" w:eastAsiaTheme="majorEastAsia" w:hAnsi="Avenir Next LT Pro" w:cstheme="majorBidi"/>
      <w:b/>
      <w:caps/>
      <w:color w:val="1F3763" w:themeColor="accent1" w:themeShade="7F"/>
      <w:spacing w:val="16"/>
      <w:kern w:val="2"/>
      <w:szCs w:val="24"/>
      <w:lang w:eastAsia="en-US" w:bidi="ar-SA"/>
    </w:rPr>
  </w:style>
  <w:style w:type="character" w:customStyle="1" w:styleId="Heading4Char">
    <w:name w:val="Heading 4 Char"/>
    <w:basedOn w:val="DefaultParagraphFont"/>
    <w:link w:val="Heading4"/>
    <w:uiPriority w:val="9"/>
    <w:rsid w:val="003E05C7"/>
    <w:rPr>
      <w:rFonts w:ascii="Avenir Next LT Pro" w:eastAsiaTheme="majorEastAsia" w:hAnsi="Avenir Next LT Pro" w:cstheme="majorBidi"/>
      <w:i/>
      <w:iCs/>
      <w:color w:val="003452"/>
      <w:kern w:val="2"/>
      <w:sz w:val="24"/>
      <w:szCs w:val="22"/>
      <w:lang w:eastAsia="en-US" w:bidi="ar-SA"/>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5Char">
    <w:name w:val="Heading 5 Char"/>
    <w:basedOn w:val="DefaultParagraphFont"/>
    <w:link w:val="Heading5"/>
    <w:uiPriority w:val="9"/>
    <w:rsid w:val="000A09E5"/>
    <w:rPr>
      <w:rFonts w:ascii="Avenir Next LT Pro" w:eastAsiaTheme="majorEastAsia" w:hAnsi="Avenir Next LT Pro" w:cstheme="majorBidi"/>
      <w:b/>
      <w:color w:val="003452"/>
      <w:kern w:val="2"/>
      <w:sz w:val="22"/>
      <w:szCs w:val="22"/>
      <w:lang w:eastAsia="en-US" w:bidi="ar-SA"/>
    </w:rPr>
  </w:style>
  <w:style w:type="character" w:customStyle="1" w:styleId="Heading6Char">
    <w:name w:val="Heading 6 Char"/>
    <w:basedOn w:val="DefaultParagraphFont"/>
    <w:link w:val="Heading6"/>
    <w:uiPriority w:val="9"/>
    <w:rsid w:val="00BA2F31"/>
    <w:rPr>
      <w:rFonts w:ascii="Avenir Next LT Pro Demi" w:eastAsiaTheme="majorEastAsia" w:hAnsi="Avenir Next LT Pro Demi" w:cstheme="majorBidi"/>
      <w:b/>
      <w:color w:val="808080" w:themeColor="background1" w:themeShade="80"/>
      <w:kern w:val="2"/>
      <w:sz w:val="16"/>
      <w:szCs w:val="22"/>
      <w:lang w:eastAsia="en-US" w:bidi="ar-SA"/>
    </w:rPr>
  </w:style>
  <w:style w:type="character" w:styleId="PageNumber">
    <w:name w:val="page number"/>
    <w:basedOn w:val="DefaultParagraphFont"/>
    <w:uiPriority w:val="99"/>
    <w:semiHidden/>
    <w:unhideWhenUsed/>
    <w:rsid w:val="00BA2F31"/>
  </w:style>
  <w:style w:type="table" w:customStyle="1" w:styleId="TableGrid1">
    <w:name w:val="Table Grid1"/>
    <w:basedOn w:val="TableNormal"/>
    <w:next w:val="TableGrid"/>
    <w:uiPriority w:val="59"/>
    <w:rsid w:val="00CE3EF7"/>
    <w:rPr>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275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40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22" ma:contentTypeDescription="Create a new document." ma:contentTypeScope="" ma:versionID="d6b2314ee6f9e692b482e17a16b65bce">
  <xsd:schema xmlns:xsd="http://www.w3.org/2001/XMLSchema" xmlns:xs="http://www.w3.org/2001/XMLSchema" xmlns:p="http://schemas.microsoft.com/office/2006/metadata/properties" xmlns:ns2="b7e36264-b76b-4546-857f-03fce5c6ba07" xmlns:ns3="7357dd1f-699d-4d79-9a3b-b8d4e997a419" targetNamespace="http://schemas.microsoft.com/office/2006/metadata/properties" ma:root="true" ma:fieldsID="150152143d77e5e6305d0af0e7084613" ns2:_="" ns3:_="">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cb8e0b-d03d-43de-868a-406d95f9eb84}" ma:internalName="TaxCatchAll" ma:showField="CatchAllData" ma:web="7357dd1f-699d-4d79-9a3b-b8d4e997a4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b7e36264-b76b-4546-857f-03fce5c6ba07" xsi:nil="true"/>
    <TaxCatchAll xmlns="7357dd1f-699d-4d79-9a3b-b8d4e997a419" xsi:nil="true"/>
    <lcf76f155ced4ddcb4097134ff3c332f xmlns="b7e36264-b76b-4546-857f-03fce5c6ba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B57CAB-BE60-4B7C-90D6-6609E152ABF7}">
  <ds:schemaRefs>
    <ds:schemaRef ds:uri="http://schemas.microsoft.com/sharepoint/v3/contenttype/forms"/>
  </ds:schemaRefs>
</ds:datastoreItem>
</file>

<file path=customXml/itemProps2.xml><?xml version="1.0" encoding="utf-8"?>
<ds:datastoreItem xmlns:ds="http://schemas.openxmlformats.org/officeDocument/2006/customXml" ds:itemID="{9E0EFC0F-5E55-414B-8FDF-ABF0CDCBC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36264-b76b-4546-857f-03fce5c6ba07"/>
    <ds:schemaRef ds:uri="7357dd1f-699d-4d79-9a3b-b8d4e997a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C5DF3D-0FD9-4587-8C44-81B0EC82AF5F}">
  <ds:schemaRefs>
    <ds:schemaRef ds:uri="http://schemas.microsoft.com/office/2006/metadata/properties"/>
    <ds:schemaRef ds:uri="http://schemas.microsoft.com/office/infopath/2007/PartnerControls"/>
    <ds:schemaRef ds:uri="b7e36264-b76b-4546-857f-03fce5c6ba07"/>
    <ds:schemaRef ds:uri="7357dd1f-699d-4d79-9a3b-b8d4e997a419"/>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433</Words>
  <Characters>2472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Smith</dc:creator>
  <cp:keywords/>
  <dc:description/>
  <cp:lastModifiedBy>Taryn Somerville</cp:lastModifiedBy>
  <cp:revision>5</cp:revision>
  <dcterms:created xsi:type="dcterms:W3CDTF">2025-05-01T09:13:00Z</dcterms:created>
  <dcterms:modified xsi:type="dcterms:W3CDTF">2025-05-08T01:57:00Z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0x0101004691BCA6D8AA77429955ABA0D02FE207</vt:lpwstr>
  </property>
  <property fmtid="{D5CDD505-2E9C-101B-9397-08002B2CF9AE}" pid="3" name="MediaServiceImageTags">
    <vt:lpwstr/>
  </property>
</Properties>
</file>